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CC" w:rsidRDefault="00514BCC" w:rsidP="00143110">
      <w:pPr>
        <w:rPr>
          <w:rFonts w:ascii="仿宋_GB2312" w:eastAsia="仿宋_GB2312" w:hAnsi="宋体" w:cs="宋体"/>
          <w:bCs/>
          <w:spacing w:val="-10"/>
          <w:kern w:val="0"/>
          <w:sz w:val="32"/>
          <w:szCs w:val="32"/>
        </w:rPr>
      </w:pPr>
      <w:r>
        <w:rPr>
          <w:rFonts w:ascii="仿宋_GB2312" w:eastAsia="仿宋_GB2312" w:hAnsi="宋体" w:cs="宋体" w:hint="eastAsia"/>
          <w:bCs/>
          <w:spacing w:val="-10"/>
          <w:kern w:val="0"/>
          <w:sz w:val="32"/>
          <w:szCs w:val="32"/>
        </w:rPr>
        <w:t>附件：</w:t>
      </w:r>
    </w:p>
    <w:p w:rsidR="00514BCC" w:rsidRPr="008E1F44" w:rsidRDefault="00514BCC" w:rsidP="00265460">
      <w:pPr>
        <w:spacing w:beforeLines="50" w:afterLines="50"/>
        <w:jc w:val="center"/>
        <w:rPr>
          <w:rFonts w:ascii="宋体"/>
          <w:b/>
          <w:bCs/>
          <w:spacing w:val="-10"/>
          <w:sz w:val="28"/>
          <w:szCs w:val="28"/>
        </w:rPr>
      </w:pPr>
      <w:r w:rsidRPr="008E1F44">
        <w:rPr>
          <w:rFonts w:ascii="宋体" w:hAnsi="宋体"/>
          <w:b/>
          <w:bCs/>
          <w:spacing w:val="-10"/>
          <w:sz w:val="28"/>
          <w:szCs w:val="28"/>
        </w:rPr>
        <w:t>2014</w:t>
      </w:r>
      <w:r w:rsidRPr="008E1F44">
        <w:rPr>
          <w:rFonts w:ascii="宋体" w:hAnsi="宋体" w:hint="eastAsia"/>
          <w:b/>
          <w:bCs/>
          <w:spacing w:val="-10"/>
          <w:sz w:val="28"/>
          <w:szCs w:val="28"/>
        </w:rPr>
        <w:t>年度四川省哲社重点研究基地“社会发展与社会风险控制研究中心”</w:t>
      </w:r>
    </w:p>
    <w:p w:rsidR="00514BCC" w:rsidRPr="00943B63" w:rsidRDefault="00514BCC" w:rsidP="00265460">
      <w:pPr>
        <w:spacing w:beforeLines="50" w:afterLines="50"/>
        <w:jc w:val="center"/>
        <w:rPr>
          <w:rFonts w:ascii="宋体" w:cs="宋体"/>
          <w:b/>
          <w:bCs/>
          <w:spacing w:val="-10"/>
          <w:kern w:val="0"/>
          <w:sz w:val="24"/>
        </w:rPr>
      </w:pPr>
      <w:r>
        <w:rPr>
          <w:rFonts w:ascii="宋体" w:hAnsi="宋体" w:hint="eastAsia"/>
          <w:b/>
          <w:bCs/>
          <w:spacing w:val="-10"/>
          <w:sz w:val="24"/>
        </w:rPr>
        <w:t>项目立项名单</w:t>
      </w:r>
    </w:p>
    <w:tbl>
      <w:tblPr>
        <w:tblW w:w="12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3"/>
        <w:gridCol w:w="1080"/>
        <w:gridCol w:w="1260"/>
        <w:gridCol w:w="1260"/>
        <w:gridCol w:w="1351"/>
        <w:gridCol w:w="2997"/>
      </w:tblGrid>
      <w:tr w:rsidR="00514BCC" w:rsidRPr="00E00DFE" w:rsidTr="001E6F87">
        <w:trPr>
          <w:trHeight w:val="454"/>
          <w:jc w:val="center"/>
        </w:trPr>
        <w:tc>
          <w:tcPr>
            <w:tcW w:w="4303" w:type="dxa"/>
            <w:vAlign w:val="center"/>
          </w:tcPr>
          <w:p w:rsidR="00514BCC" w:rsidRPr="00E00DFE" w:rsidRDefault="00514BCC" w:rsidP="00265460">
            <w:pPr>
              <w:spacing w:beforeLines="100" w:afterLines="100"/>
              <w:jc w:val="center"/>
              <w:rPr>
                <w:rFonts w:ascii="黑体" w:eastAsia="黑体"/>
                <w:b/>
                <w:spacing w:val="-10"/>
                <w:szCs w:val="21"/>
              </w:rPr>
            </w:pPr>
            <w:r w:rsidRPr="00E00DFE">
              <w:rPr>
                <w:rFonts w:ascii="黑体" w:eastAsia="黑体" w:hint="eastAsia"/>
                <w:b/>
                <w:spacing w:val="-10"/>
                <w:kern w:val="0"/>
                <w:szCs w:val="21"/>
              </w:rPr>
              <w:t>课题名称</w:t>
            </w:r>
          </w:p>
        </w:tc>
        <w:tc>
          <w:tcPr>
            <w:tcW w:w="1080" w:type="dxa"/>
            <w:vAlign w:val="center"/>
          </w:tcPr>
          <w:p w:rsidR="00514BCC" w:rsidRPr="00E00DFE" w:rsidRDefault="00514BCC" w:rsidP="00265460">
            <w:pPr>
              <w:spacing w:beforeLines="100" w:afterLines="100"/>
              <w:jc w:val="center"/>
              <w:rPr>
                <w:rFonts w:ascii="黑体" w:eastAsia="黑体"/>
                <w:b/>
                <w:spacing w:val="-10"/>
                <w:szCs w:val="21"/>
              </w:rPr>
            </w:pPr>
            <w:r w:rsidRPr="00E00DFE">
              <w:rPr>
                <w:rFonts w:ascii="黑体" w:eastAsia="黑体" w:hint="eastAsia"/>
                <w:b/>
                <w:spacing w:val="-10"/>
                <w:szCs w:val="21"/>
              </w:rPr>
              <w:t>预期成果</w:t>
            </w:r>
          </w:p>
        </w:tc>
        <w:tc>
          <w:tcPr>
            <w:tcW w:w="1260" w:type="dxa"/>
            <w:vAlign w:val="center"/>
          </w:tcPr>
          <w:p w:rsidR="00514BCC" w:rsidRPr="00E00DFE" w:rsidRDefault="00514BCC" w:rsidP="00265460">
            <w:pPr>
              <w:spacing w:beforeLines="100" w:afterLines="100"/>
              <w:jc w:val="center"/>
              <w:rPr>
                <w:rFonts w:ascii="黑体" w:eastAsia="黑体"/>
                <w:b/>
                <w:spacing w:val="-12"/>
                <w:szCs w:val="21"/>
              </w:rPr>
            </w:pPr>
            <w:r w:rsidRPr="00E00DFE">
              <w:rPr>
                <w:rFonts w:ascii="黑体" w:eastAsia="黑体" w:hint="eastAsia"/>
                <w:b/>
                <w:spacing w:val="-12"/>
                <w:kern w:val="0"/>
                <w:szCs w:val="21"/>
              </w:rPr>
              <w:t>项目批准号</w:t>
            </w:r>
          </w:p>
        </w:tc>
        <w:tc>
          <w:tcPr>
            <w:tcW w:w="1260" w:type="dxa"/>
            <w:vAlign w:val="center"/>
          </w:tcPr>
          <w:p w:rsidR="00514BCC" w:rsidRPr="00E00DFE" w:rsidRDefault="00514BCC" w:rsidP="00265460">
            <w:pPr>
              <w:spacing w:beforeLines="100" w:afterLines="100"/>
              <w:jc w:val="center"/>
              <w:rPr>
                <w:rFonts w:ascii="黑体" w:eastAsia="黑体"/>
                <w:b/>
                <w:spacing w:val="-10"/>
                <w:szCs w:val="21"/>
              </w:rPr>
            </w:pPr>
            <w:r w:rsidRPr="00E00DFE">
              <w:rPr>
                <w:rFonts w:ascii="黑体" w:eastAsia="黑体" w:hint="eastAsia"/>
                <w:b/>
                <w:spacing w:val="-10"/>
                <w:szCs w:val="21"/>
              </w:rPr>
              <w:t>完成时间</w:t>
            </w:r>
          </w:p>
        </w:tc>
        <w:tc>
          <w:tcPr>
            <w:tcW w:w="1351" w:type="dxa"/>
            <w:vAlign w:val="center"/>
          </w:tcPr>
          <w:p w:rsidR="00514BCC" w:rsidRPr="00E00DFE" w:rsidRDefault="00514BCC" w:rsidP="00265460">
            <w:pPr>
              <w:spacing w:beforeLines="100" w:afterLines="100"/>
              <w:jc w:val="center"/>
              <w:rPr>
                <w:rFonts w:ascii="黑体" w:eastAsia="黑体"/>
                <w:b/>
                <w:spacing w:val="-10"/>
                <w:szCs w:val="21"/>
              </w:rPr>
            </w:pPr>
            <w:r w:rsidRPr="00E00DFE">
              <w:rPr>
                <w:rFonts w:ascii="黑体" w:eastAsia="黑体" w:hint="eastAsia"/>
                <w:b/>
                <w:spacing w:val="-10"/>
                <w:kern w:val="0"/>
                <w:szCs w:val="21"/>
              </w:rPr>
              <w:t>项目负责人</w:t>
            </w:r>
          </w:p>
        </w:tc>
        <w:tc>
          <w:tcPr>
            <w:tcW w:w="2997" w:type="dxa"/>
            <w:vAlign w:val="center"/>
          </w:tcPr>
          <w:p w:rsidR="00514BCC" w:rsidRPr="00E00DFE" w:rsidRDefault="00514BCC" w:rsidP="00265460">
            <w:pPr>
              <w:spacing w:beforeLines="100" w:afterLines="100"/>
              <w:jc w:val="center"/>
              <w:rPr>
                <w:rFonts w:ascii="黑体" w:eastAsia="黑体"/>
                <w:b/>
                <w:spacing w:val="-10"/>
                <w:szCs w:val="21"/>
              </w:rPr>
            </w:pPr>
            <w:r w:rsidRPr="00E00DFE">
              <w:rPr>
                <w:rFonts w:ascii="黑体" w:eastAsia="黑体" w:hint="eastAsia"/>
                <w:b/>
                <w:spacing w:val="-10"/>
                <w:kern w:val="0"/>
                <w:szCs w:val="21"/>
              </w:rPr>
              <w:t>负责人所在单位</w:t>
            </w:r>
          </w:p>
        </w:tc>
      </w:tr>
      <w:tr w:rsidR="00514BCC" w:rsidRPr="00E00DFE" w:rsidTr="001E6F87">
        <w:trPr>
          <w:trHeight w:val="591"/>
          <w:jc w:val="center"/>
        </w:trPr>
        <w:tc>
          <w:tcPr>
            <w:tcW w:w="4303" w:type="dxa"/>
            <w:vAlign w:val="center"/>
          </w:tcPr>
          <w:p w:rsidR="00514BCC" w:rsidRPr="00E00DFE" w:rsidRDefault="00514BCC" w:rsidP="00265460">
            <w:pPr>
              <w:spacing w:beforeLines="100" w:afterLines="100"/>
              <w:jc w:val="center"/>
              <w:rPr>
                <w:rFonts w:ascii="宋体"/>
                <w:szCs w:val="21"/>
              </w:rPr>
            </w:pPr>
            <w:r w:rsidRPr="00E00DFE">
              <w:rPr>
                <w:rFonts w:hint="eastAsia"/>
              </w:rPr>
              <w:t>四川省社会组织培育与监管机制研究</w:t>
            </w:r>
          </w:p>
        </w:tc>
        <w:tc>
          <w:tcPr>
            <w:tcW w:w="1080" w:type="dxa"/>
            <w:vAlign w:val="center"/>
          </w:tcPr>
          <w:p w:rsidR="00514BCC" w:rsidRPr="00E00DFE" w:rsidRDefault="00514BCC" w:rsidP="00265460">
            <w:pPr>
              <w:spacing w:beforeLines="100" w:afterLines="100"/>
              <w:jc w:val="center"/>
              <w:rPr>
                <w:szCs w:val="21"/>
              </w:rPr>
            </w:pPr>
            <w:r w:rsidRPr="00E00DFE">
              <w:rPr>
                <w:rFonts w:hint="eastAsia"/>
                <w:szCs w:val="21"/>
              </w:rPr>
              <w:t>研究报告</w:t>
            </w:r>
          </w:p>
        </w:tc>
        <w:tc>
          <w:tcPr>
            <w:tcW w:w="1260" w:type="dxa"/>
            <w:vAlign w:val="center"/>
          </w:tcPr>
          <w:p w:rsidR="00514BCC" w:rsidRPr="00E00DFE" w:rsidRDefault="00514BCC" w:rsidP="00265460">
            <w:pPr>
              <w:spacing w:beforeLines="100" w:afterLines="100"/>
              <w:jc w:val="center"/>
              <w:rPr>
                <w:szCs w:val="21"/>
              </w:rPr>
            </w:pPr>
            <w:r w:rsidRPr="00E00DFE">
              <w:rPr>
                <w:szCs w:val="21"/>
              </w:rPr>
              <w:t xml:space="preserve">SR </w:t>
            </w:r>
            <w:smartTag w:uri="urn:schemas-microsoft-com:office:smarttags" w:element="chmetcnv">
              <w:smartTagPr>
                <w:attr w:name="TCSC" w:val="0"/>
                <w:attr w:name="NumberType" w:val="1"/>
                <w:attr w:name="Negative" w:val="False"/>
                <w:attr w:name="HasSpace" w:val="False"/>
                <w:attr w:name="SourceValue" w:val="14"/>
                <w:attr w:name="UnitName" w:val="a"/>
              </w:smartTagPr>
              <w:r w:rsidRPr="00E00DFE">
                <w:rPr>
                  <w:szCs w:val="21"/>
                </w:rPr>
                <w:t>14A</w:t>
              </w:r>
            </w:smartTag>
            <w:r w:rsidRPr="00E00DFE">
              <w:rPr>
                <w:szCs w:val="21"/>
              </w:rPr>
              <w:t>01</w:t>
            </w:r>
          </w:p>
        </w:tc>
        <w:tc>
          <w:tcPr>
            <w:tcW w:w="1260" w:type="dxa"/>
            <w:vAlign w:val="center"/>
          </w:tcPr>
          <w:p w:rsidR="00514BCC" w:rsidRPr="00E00DFE" w:rsidRDefault="00514BCC" w:rsidP="00265460">
            <w:pPr>
              <w:spacing w:beforeLines="100" w:afterLines="100"/>
              <w:jc w:val="center"/>
              <w:rPr>
                <w:szCs w:val="21"/>
              </w:rPr>
            </w:pPr>
            <w:r w:rsidRPr="00E00DFE">
              <w:rPr>
                <w:szCs w:val="21"/>
              </w:rPr>
              <w:t>2015</w:t>
            </w:r>
            <w:r w:rsidRPr="00E00DFE">
              <w:rPr>
                <w:rFonts w:hint="eastAsia"/>
                <w:szCs w:val="21"/>
              </w:rPr>
              <w:t>年</w:t>
            </w:r>
            <w:r w:rsidRPr="00E00DFE">
              <w:rPr>
                <w:szCs w:val="21"/>
              </w:rPr>
              <w:t>6</w:t>
            </w:r>
            <w:r w:rsidRPr="00E00DFE">
              <w:rPr>
                <w:rFonts w:hint="eastAsia"/>
                <w:szCs w:val="21"/>
              </w:rPr>
              <w:t>月</w:t>
            </w:r>
          </w:p>
        </w:tc>
        <w:tc>
          <w:tcPr>
            <w:tcW w:w="1351" w:type="dxa"/>
            <w:vAlign w:val="center"/>
          </w:tcPr>
          <w:p w:rsidR="00514BCC" w:rsidRPr="00E00DFE" w:rsidRDefault="00514BCC" w:rsidP="00265460">
            <w:pPr>
              <w:spacing w:beforeLines="100" w:afterLines="100"/>
              <w:jc w:val="center"/>
              <w:rPr>
                <w:szCs w:val="21"/>
              </w:rPr>
            </w:pPr>
            <w:r w:rsidRPr="00E00DFE">
              <w:rPr>
                <w:rFonts w:hint="eastAsia"/>
                <w:szCs w:val="21"/>
              </w:rPr>
              <w:t>吴敏</w:t>
            </w:r>
          </w:p>
        </w:tc>
        <w:tc>
          <w:tcPr>
            <w:tcW w:w="2997" w:type="dxa"/>
            <w:vAlign w:val="center"/>
          </w:tcPr>
          <w:p w:rsidR="00514BCC" w:rsidRPr="00E00DFE" w:rsidRDefault="00514BCC" w:rsidP="00265460">
            <w:pPr>
              <w:spacing w:beforeLines="100" w:afterLines="100"/>
              <w:jc w:val="center"/>
              <w:rPr>
                <w:szCs w:val="21"/>
              </w:rPr>
            </w:pPr>
            <w:r w:rsidRPr="00E00DFE">
              <w:rPr>
                <w:rFonts w:hint="eastAsia"/>
                <w:szCs w:val="21"/>
              </w:rPr>
              <w:t>四川大学</w:t>
            </w:r>
          </w:p>
        </w:tc>
      </w:tr>
      <w:tr w:rsidR="00514BCC" w:rsidRPr="00E00DFE" w:rsidTr="001E6F87">
        <w:trPr>
          <w:trHeight w:val="567"/>
          <w:jc w:val="center"/>
        </w:trPr>
        <w:tc>
          <w:tcPr>
            <w:tcW w:w="4303" w:type="dxa"/>
            <w:vAlign w:val="center"/>
          </w:tcPr>
          <w:p w:rsidR="00514BCC" w:rsidRPr="00E00DFE" w:rsidRDefault="00514BCC" w:rsidP="00265460">
            <w:pPr>
              <w:spacing w:beforeLines="100" w:afterLines="100"/>
              <w:jc w:val="center"/>
              <w:rPr>
                <w:rFonts w:ascii="宋体"/>
                <w:kern w:val="0"/>
                <w:szCs w:val="21"/>
              </w:rPr>
            </w:pPr>
            <w:r w:rsidRPr="00E00DFE">
              <w:rPr>
                <w:rFonts w:hint="eastAsia"/>
              </w:rPr>
              <w:t>城市地区少数民族流动人口行为失范的多元有机治理研究</w:t>
            </w:r>
          </w:p>
        </w:tc>
        <w:tc>
          <w:tcPr>
            <w:tcW w:w="1080" w:type="dxa"/>
            <w:vAlign w:val="center"/>
          </w:tcPr>
          <w:p w:rsidR="00514BCC" w:rsidRPr="00E00DFE" w:rsidRDefault="00514BCC" w:rsidP="00265460">
            <w:pPr>
              <w:spacing w:beforeLines="100" w:afterLines="100"/>
              <w:jc w:val="center"/>
              <w:rPr>
                <w:szCs w:val="21"/>
              </w:rPr>
            </w:pPr>
            <w:r w:rsidRPr="00E00DFE">
              <w:rPr>
                <w:rFonts w:hint="eastAsia"/>
                <w:szCs w:val="21"/>
              </w:rPr>
              <w:t>研究报告</w:t>
            </w:r>
          </w:p>
        </w:tc>
        <w:tc>
          <w:tcPr>
            <w:tcW w:w="1260" w:type="dxa"/>
            <w:vAlign w:val="center"/>
          </w:tcPr>
          <w:p w:rsidR="00514BCC" w:rsidRPr="00E00DFE" w:rsidRDefault="00514BCC" w:rsidP="00265460">
            <w:pPr>
              <w:spacing w:beforeLines="100" w:afterLines="100"/>
              <w:jc w:val="center"/>
              <w:rPr>
                <w:szCs w:val="21"/>
              </w:rPr>
            </w:pPr>
            <w:r w:rsidRPr="00E00DFE">
              <w:rPr>
                <w:szCs w:val="21"/>
              </w:rPr>
              <w:t xml:space="preserve">SR </w:t>
            </w:r>
            <w:smartTag w:uri="urn:schemas-microsoft-com:office:smarttags" w:element="chmetcnv">
              <w:smartTagPr>
                <w:attr w:name="TCSC" w:val="0"/>
                <w:attr w:name="NumberType" w:val="1"/>
                <w:attr w:name="Negative" w:val="False"/>
                <w:attr w:name="HasSpace" w:val="False"/>
                <w:attr w:name="SourceValue" w:val="14"/>
                <w:attr w:name="UnitName" w:val="a"/>
              </w:smartTagPr>
              <w:r w:rsidRPr="00E00DFE">
                <w:rPr>
                  <w:szCs w:val="21"/>
                </w:rPr>
                <w:t>14A</w:t>
              </w:r>
            </w:smartTag>
            <w:r w:rsidRPr="00E00DFE">
              <w:rPr>
                <w:szCs w:val="21"/>
              </w:rPr>
              <w:t xml:space="preserve"> 02</w:t>
            </w:r>
          </w:p>
        </w:tc>
        <w:tc>
          <w:tcPr>
            <w:tcW w:w="1260" w:type="dxa"/>
            <w:vAlign w:val="center"/>
          </w:tcPr>
          <w:p w:rsidR="00514BCC" w:rsidRPr="00E00DFE" w:rsidRDefault="00514BCC" w:rsidP="00265460">
            <w:pPr>
              <w:spacing w:beforeLines="100" w:afterLines="100"/>
              <w:jc w:val="center"/>
              <w:rPr>
                <w:szCs w:val="21"/>
              </w:rPr>
            </w:pPr>
            <w:r w:rsidRPr="00E00DFE">
              <w:rPr>
                <w:szCs w:val="21"/>
              </w:rPr>
              <w:t>2015</w:t>
            </w:r>
            <w:r w:rsidRPr="00E00DFE">
              <w:rPr>
                <w:rFonts w:hint="eastAsia"/>
                <w:szCs w:val="21"/>
              </w:rPr>
              <w:t>年</w:t>
            </w:r>
            <w:r w:rsidRPr="00E00DFE">
              <w:rPr>
                <w:szCs w:val="21"/>
              </w:rPr>
              <w:t>6</w:t>
            </w:r>
            <w:r w:rsidRPr="00E00DFE">
              <w:rPr>
                <w:rFonts w:hint="eastAsia"/>
                <w:szCs w:val="21"/>
              </w:rPr>
              <w:t>月</w:t>
            </w:r>
          </w:p>
        </w:tc>
        <w:tc>
          <w:tcPr>
            <w:tcW w:w="1351" w:type="dxa"/>
            <w:vAlign w:val="center"/>
          </w:tcPr>
          <w:p w:rsidR="00514BCC" w:rsidRPr="00E00DFE" w:rsidRDefault="00514BCC" w:rsidP="00265460">
            <w:pPr>
              <w:spacing w:beforeLines="100" w:afterLines="100"/>
              <w:jc w:val="center"/>
              <w:rPr>
                <w:szCs w:val="21"/>
              </w:rPr>
            </w:pPr>
            <w:r w:rsidRPr="00E00DFE">
              <w:rPr>
                <w:rFonts w:hint="eastAsia"/>
                <w:szCs w:val="21"/>
              </w:rPr>
              <w:t>李晓梅</w:t>
            </w:r>
          </w:p>
        </w:tc>
        <w:tc>
          <w:tcPr>
            <w:tcW w:w="2997" w:type="dxa"/>
            <w:vAlign w:val="center"/>
          </w:tcPr>
          <w:p w:rsidR="00514BCC" w:rsidRPr="00E00DFE" w:rsidRDefault="00514BCC" w:rsidP="00265460">
            <w:pPr>
              <w:spacing w:beforeLines="100" w:afterLines="100"/>
              <w:jc w:val="center"/>
              <w:rPr>
                <w:szCs w:val="21"/>
              </w:rPr>
            </w:pPr>
            <w:r w:rsidRPr="00E00DFE">
              <w:rPr>
                <w:rFonts w:hint="eastAsia"/>
                <w:szCs w:val="21"/>
              </w:rPr>
              <w:t>四川大学</w:t>
            </w:r>
          </w:p>
        </w:tc>
      </w:tr>
      <w:tr w:rsidR="00514BCC" w:rsidRPr="00E00DFE" w:rsidTr="001E6F87">
        <w:trPr>
          <w:trHeight w:val="638"/>
          <w:jc w:val="center"/>
        </w:trPr>
        <w:tc>
          <w:tcPr>
            <w:tcW w:w="4303" w:type="dxa"/>
            <w:vAlign w:val="center"/>
          </w:tcPr>
          <w:p w:rsidR="00514BCC" w:rsidRPr="00E00DFE" w:rsidRDefault="00514BCC" w:rsidP="00265460">
            <w:pPr>
              <w:spacing w:beforeLines="100" w:afterLines="100"/>
              <w:jc w:val="center"/>
            </w:pPr>
            <w:r w:rsidRPr="00E00DFE">
              <w:rPr>
                <w:rFonts w:hint="eastAsia"/>
              </w:rPr>
              <w:t>宗教网络传播及其治理研究</w:t>
            </w:r>
          </w:p>
        </w:tc>
        <w:tc>
          <w:tcPr>
            <w:tcW w:w="1080" w:type="dxa"/>
            <w:vAlign w:val="center"/>
          </w:tcPr>
          <w:p w:rsidR="00514BCC" w:rsidRPr="00E00DFE" w:rsidRDefault="00514BCC" w:rsidP="00265460">
            <w:pPr>
              <w:spacing w:beforeLines="100" w:afterLines="100"/>
              <w:jc w:val="center"/>
              <w:rPr>
                <w:szCs w:val="21"/>
              </w:rPr>
            </w:pPr>
            <w:r w:rsidRPr="00E00DFE">
              <w:rPr>
                <w:rFonts w:hint="eastAsia"/>
                <w:szCs w:val="21"/>
              </w:rPr>
              <w:t>研究报告</w:t>
            </w:r>
          </w:p>
        </w:tc>
        <w:tc>
          <w:tcPr>
            <w:tcW w:w="1260" w:type="dxa"/>
            <w:vAlign w:val="center"/>
          </w:tcPr>
          <w:p w:rsidR="00514BCC" w:rsidRPr="00E00DFE" w:rsidRDefault="00514BCC" w:rsidP="00265460">
            <w:pPr>
              <w:spacing w:beforeLines="100" w:afterLines="100"/>
              <w:jc w:val="center"/>
              <w:rPr>
                <w:szCs w:val="21"/>
              </w:rPr>
            </w:pPr>
            <w:r w:rsidRPr="00E00DFE">
              <w:rPr>
                <w:szCs w:val="21"/>
              </w:rPr>
              <w:t xml:space="preserve">SR </w:t>
            </w:r>
            <w:smartTag w:uri="urn:schemas-microsoft-com:office:smarttags" w:element="chmetcnv">
              <w:smartTagPr>
                <w:attr w:name="TCSC" w:val="0"/>
                <w:attr w:name="NumberType" w:val="1"/>
                <w:attr w:name="Negative" w:val="False"/>
                <w:attr w:name="HasSpace" w:val="False"/>
                <w:attr w:name="SourceValue" w:val="14"/>
                <w:attr w:name="UnitName" w:val="a"/>
              </w:smartTagPr>
              <w:r w:rsidRPr="00E00DFE">
                <w:rPr>
                  <w:szCs w:val="21"/>
                </w:rPr>
                <w:t>14A</w:t>
              </w:r>
            </w:smartTag>
            <w:r>
              <w:rPr>
                <w:szCs w:val="21"/>
              </w:rPr>
              <w:t>03</w:t>
            </w:r>
          </w:p>
        </w:tc>
        <w:tc>
          <w:tcPr>
            <w:tcW w:w="1260" w:type="dxa"/>
            <w:vAlign w:val="center"/>
          </w:tcPr>
          <w:p w:rsidR="00514BCC" w:rsidRPr="00E00DFE" w:rsidRDefault="00514BCC" w:rsidP="00265460">
            <w:pPr>
              <w:spacing w:beforeLines="100" w:afterLines="100"/>
              <w:jc w:val="center"/>
              <w:rPr>
                <w:szCs w:val="21"/>
              </w:rPr>
            </w:pPr>
            <w:r w:rsidRPr="00E00DFE">
              <w:rPr>
                <w:szCs w:val="21"/>
              </w:rPr>
              <w:t>2015</w:t>
            </w:r>
            <w:r w:rsidRPr="00E00DFE">
              <w:rPr>
                <w:rFonts w:hint="eastAsia"/>
                <w:szCs w:val="21"/>
              </w:rPr>
              <w:t>年</w:t>
            </w:r>
            <w:r w:rsidRPr="00E00DFE">
              <w:rPr>
                <w:szCs w:val="21"/>
              </w:rPr>
              <w:t>6</w:t>
            </w:r>
            <w:r w:rsidRPr="00E00DFE">
              <w:rPr>
                <w:rFonts w:hint="eastAsia"/>
                <w:szCs w:val="21"/>
              </w:rPr>
              <w:t>月</w:t>
            </w:r>
          </w:p>
        </w:tc>
        <w:tc>
          <w:tcPr>
            <w:tcW w:w="1351" w:type="dxa"/>
            <w:vAlign w:val="center"/>
          </w:tcPr>
          <w:p w:rsidR="00514BCC" w:rsidRPr="00E00DFE" w:rsidRDefault="00514BCC" w:rsidP="00265460">
            <w:pPr>
              <w:spacing w:beforeLines="100" w:afterLines="100"/>
              <w:jc w:val="center"/>
              <w:rPr>
                <w:szCs w:val="21"/>
              </w:rPr>
            </w:pPr>
            <w:r w:rsidRPr="00E00DFE">
              <w:rPr>
                <w:rFonts w:hint="eastAsia"/>
              </w:rPr>
              <w:t>薛一飞</w:t>
            </w:r>
          </w:p>
        </w:tc>
        <w:tc>
          <w:tcPr>
            <w:tcW w:w="2997" w:type="dxa"/>
            <w:vAlign w:val="center"/>
          </w:tcPr>
          <w:p w:rsidR="00514BCC" w:rsidRPr="00E00DFE" w:rsidRDefault="00514BCC" w:rsidP="00265460">
            <w:pPr>
              <w:spacing w:beforeLines="100" w:afterLines="100"/>
              <w:jc w:val="center"/>
              <w:rPr>
                <w:szCs w:val="21"/>
              </w:rPr>
            </w:pPr>
            <w:r w:rsidRPr="00E00DFE">
              <w:rPr>
                <w:rFonts w:hint="eastAsia"/>
                <w:szCs w:val="21"/>
              </w:rPr>
              <w:t>四川大学</w:t>
            </w:r>
          </w:p>
        </w:tc>
      </w:tr>
      <w:tr w:rsidR="00514BCC" w:rsidRPr="00E00DFE" w:rsidTr="001E6F87">
        <w:trPr>
          <w:trHeight w:val="702"/>
          <w:jc w:val="center"/>
        </w:trPr>
        <w:tc>
          <w:tcPr>
            <w:tcW w:w="4303" w:type="dxa"/>
            <w:vAlign w:val="center"/>
          </w:tcPr>
          <w:p w:rsidR="00514BCC" w:rsidRPr="00E00DFE" w:rsidRDefault="00514BCC" w:rsidP="00265460">
            <w:pPr>
              <w:spacing w:beforeLines="100" w:afterLines="100"/>
              <w:jc w:val="center"/>
            </w:pPr>
            <w:r w:rsidRPr="00E00DFE">
              <w:rPr>
                <w:rFonts w:hint="eastAsia"/>
              </w:rPr>
              <w:t>成都市公民参与环境治理过程研究</w:t>
            </w:r>
          </w:p>
        </w:tc>
        <w:tc>
          <w:tcPr>
            <w:tcW w:w="1080" w:type="dxa"/>
            <w:vAlign w:val="center"/>
          </w:tcPr>
          <w:p w:rsidR="00514BCC" w:rsidRPr="00E00DFE" w:rsidRDefault="00514BCC" w:rsidP="00265460">
            <w:pPr>
              <w:spacing w:beforeLines="100" w:afterLines="100"/>
              <w:jc w:val="center"/>
              <w:rPr>
                <w:szCs w:val="21"/>
              </w:rPr>
            </w:pPr>
            <w:r w:rsidRPr="00E00DFE">
              <w:rPr>
                <w:rFonts w:hint="eastAsia"/>
                <w:szCs w:val="21"/>
              </w:rPr>
              <w:t>研究报告</w:t>
            </w:r>
          </w:p>
        </w:tc>
        <w:tc>
          <w:tcPr>
            <w:tcW w:w="1260" w:type="dxa"/>
            <w:vAlign w:val="center"/>
          </w:tcPr>
          <w:p w:rsidR="00514BCC" w:rsidRPr="00E00DFE" w:rsidRDefault="00514BCC" w:rsidP="00265460">
            <w:pPr>
              <w:spacing w:beforeLines="100" w:afterLines="100"/>
              <w:jc w:val="center"/>
              <w:rPr>
                <w:szCs w:val="21"/>
              </w:rPr>
            </w:pPr>
            <w:r w:rsidRPr="00E00DFE">
              <w:rPr>
                <w:szCs w:val="21"/>
              </w:rPr>
              <w:t xml:space="preserve">SR </w:t>
            </w:r>
            <w:smartTag w:uri="urn:schemas-microsoft-com:office:smarttags" w:element="chmetcnv">
              <w:smartTagPr>
                <w:attr w:name="TCSC" w:val="0"/>
                <w:attr w:name="NumberType" w:val="1"/>
                <w:attr w:name="Negative" w:val="False"/>
                <w:attr w:name="HasSpace" w:val="False"/>
                <w:attr w:name="SourceValue" w:val="14"/>
                <w:attr w:name="UnitName" w:val="a"/>
              </w:smartTagPr>
              <w:r w:rsidRPr="00E00DFE">
                <w:rPr>
                  <w:szCs w:val="21"/>
                </w:rPr>
                <w:t>14A</w:t>
              </w:r>
            </w:smartTag>
            <w:r>
              <w:rPr>
                <w:szCs w:val="21"/>
              </w:rPr>
              <w:t>04</w:t>
            </w:r>
          </w:p>
        </w:tc>
        <w:tc>
          <w:tcPr>
            <w:tcW w:w="1260" w:type="dxa"/>
            <w:vAlign w:val="center"/>
          </w:tcPr>
          <w:p w:rsidR="00514BCC" w:rsidRPr="00E00DFE" w:rsidRDefault="00514BCC" w:rsidP="00265460">
            <w:pPr>
              <w:spacing w:beforeLines="100" w:afterLines="100"/>
              <w:jc w:val="center"/>
              <w:rPr>
                <w:szCs w:val="21"/>
              </w:rPr>
            </w:pPr>
            <w:r w:rsidRPr="00E00DFE">
              <w:rPr>
                <w:szCs w:val="21"/>
              </w:rPr>
              <w:t>2015</w:t>
            </w:r>
            <w:r w:rsidRPr="00E00DFE">
              <w:rPr>
                <w:rFonts w:hint="eastAsia"/>
                <w:szCs w:val="21"/>
              </w:rPr>
              <w:t>年</w:t>
            </w:r>
            <w:r w:rsidRPr="00E00DFE">
              <w:rPr>
                <w:szCs w:val="21"/>
              </w:rPr>
              <w:t>6</w:t>
            </w:r>
            <w:r w:rsidRPr="00E00DFE">
              <w:rPr>
                <w:rFonts w:hint="eastAsia"/>
                <w:szCs w:val="21"/>
              </w:rPr>
              <w:t>月</w:t>
            </w:r>
          </w:p>
        </w:tc>
        <w:tc>
          <w:tcPr>
            <w:tcW w:w="1351" w:type="dxa"/>
            <w:vAlign w:val="center"/>
          </w:tcPr>
          <w:p w:rsidR="00514BCC" w:rsidRPr="00E00DFE" w:rsidRDefault="00514BCC" w:rsidP="00265460">
            <w:pPr>
              <w:spacing w:beforeLines="100" w:afterLines="100"/>
              <w:jc w:val="center"/>
              <w:rPr>
                <w:szCs w:val="21"/>
              </w:rPr>
            </w:pPr>
            <w:r w:rsidRPr="00E00DFE">
              <w:rPr>
                <w:rFonts w:hint="eastAsia"/>
              </w:rPr>
              <w:t>刘明德</w:t>
            </w:r>
          </w:p>
        </w:tc>
        <w:tc>
          <w:tcPr>
            <w:tcW w:w="2997" w:type="dxa"/>
            <w:vAlign w:val="center"/>
          </w:tcPr>
          <w:p w:rsidR="00514BCC" w:rsidRPr="00E00DFE" w:rsidRDefault="00514BCC" w:rsidP="00265460">
            <w:pPr>
              <w:spacing w:beforeLines="100" w:afterLines="100"/>
              <w:jc w:val="center"/>
              <w:rPr>
                <w:szCs w:val="21"/>
              </w:rPr>
            </w:pPr>
            <w:r w:rsidRPr="00E00DFE">
              <w:rPr>
                <w:rFonts w:hint="eastAsia"/>
                <w:szCs w:val="21"/>
              </w:rPr>
              <w:t>四川大学</w:t>
            </w:r>
          </w:p>
        </w:tc>
      </w:tr>
      <w:tr w:rsidR="00514BCC" w:rsidRPr="00E00DFE" w:rsidTr="001E6F87">
        <w:trPr>
          <w:trHeight w:val="567"/>
          <w:jc w:val="center"/>
        </w:trPr>
        <w:tc>
          <w:tcPr>
            <w:tcW w:w="4303" w:type="dxa"/>
            <w:vAlign w:val="center"/>
          </w:tcPr>
          <w:p w:rsidR="00514BCC" w:rsidRPr="00E00DFE" w:rsidRDefault="00514BCC" w:rsidP="00265460">
            <w:pPr>
              <w:spacing w:beforeLines="100" w:afterLines="100"/>
              <w:jc w:val="center"/>
            </w:pPr>
            <w:r w:rsidRPr="00E00DFE">
              <w:rPr>
                <w:rFonts w:hint="eastAsia"/>
              </w:rPr>
              <w:t>虚拟社区健康评估与政府网络治理新思路</w:t>
            </w:r>
          </w:p>
        </w:tc>
        <w:tc>
          <w:tcPr>
            <w:tcW w:w="1080" w:type="dxa"/>
            <w:vAlign w:val="center"/>
          </w:tcPr>
          <w:p w:rsidR="00514BCC" w:rsidRPr="00E00DFE" w:rsidRDefault="00514BCC" w:rsidP="00265460">
            <w:pPr>
              <w:spacing w:beforeLines="100" w:afterLines="100"/>
              <w:jc w:val="center"/>
              <w:rPr>
                <w:szCs w:val="21"/>
              </w:rPr>
            </w:pPr>
            <w:r w:rsidRPr="00E00DFE">
              <w:rPr>
                <w:rFonts w:hint="eastAsia"/>
                <w:szCs w:val="21"/>
              </w:rPr>
              <w:t>研究报告</w:t>
            </w:r>
          </w:p>
        </w:tc>
        <w:tc>
          <w:tcPr>
            <w:tcW w:w="1260" w:type="dxa"/>
            <w:vAlign w:val="center"/>
          </w:tcPr>
          <w:p w:rsidR="00514BCC" w:rsidRPr="00E00DFE" w:rsidRDefault="00514BCC" w:rsidP="00265460">
            <w:pPr>
              <w:spacing w:beforeLines="100" w:afterLines="100"/>
              <w:jc w:val="center"/>
              <w:rPr>
                <w:szCs w:val="21"/>
              </w:rPr>
            </w:pPr>
            <w:r w:rsidRPr="00E00DFE">
              <w:rPr>
                <w:szCs w:val="21"/>
              </w:rPr>
              <w:t xml:space="preserve">SR </w:t>
            </w:r>
            <w:smartTag w:uri="urn:schemas-microsoft-com:office:smarttags" w:element="chmetcnv">
              <w:smartTagPr>
                <w:attr w:name="TCSC" w:val="0"/>
                <w:attr w:name="NumberType" w:val="1"/>
                <w:attr w:name="Negative" w:val="False"/>
                <w:attr w:name="HasSpace" w:val="False"/>
                <w:attr w:name="SourceValue" w:val="14"/>
                <w:attr w:name="UnitName" w:val="a"/>
              </w:smartTagPr>
              <w:r w:rsidRPr="00E00DFE">
                <w:rPr>
                  <w:szCs w:val="21"/>
                </w:rPr>
                <w:t>14A</w:t>
              </w:r>
            </w:smartTag>
            <w:r>
              <w:rPr>
                <w:szCs w:val="21"/>
              </w:rPr>
              <w:t>05</w:t>
            </w:r>
          </w:p>
        </w:tc>
        <w:tc>
          <w:tcPr>
            <w:tcW w:w="1260" w:type="dxa"/>
            <w:vAlign w:val="center"/>
          </w:tcPr>
          <w:p w:rsidR="00514BCC" w:rsidRPr="00E00DFE" w:rsidRDefault="00514BCC" w:rsidP="00265460">
            <w:pPr>
              <w:spacing w:beforeLines="100" w:afterLines="100"/>
              <w:jc w:val="center"/>
              <w:rPr>
                <w:szCs w:val="21"/>
              </w:rPr>
            </w:pPr>
            <w:r w:rsidRPr="00E00DFE">
              <w:rPr>
                <w:szCs w:val="21"/>
              </w:rPr>
              <w:t>2015</w:t>
            </w:r>
            <w:r w:rsidRPr="00E00DFE">
              <w:rPr>
                <w:rFonts w:hint="eastAsia"/>
                <w:szCs w:val="21"/>
              </w:rPr>
              <w:t>年</w:t>
            </w:r>
            <w:r w:rsidRPr="00E00DFE">
              <w:rPr>
                <w:szCs w:val="21"/>
              </w:rPr>
              <w:t>6</w:t>
            </w:r>
            <w:r w:rsidRPr="00E00DFE">
              <w:rPr>
                <w:rFonts w:hint="eastAsia"/>
                <w:szCs w:val="21"/>
              </w:rPr>
              <w:t>月</w:t>
            </w:r>
          </w:p>
        </w:tc>
        <w:tc>
          <w:tcPr>
            <w:tcW w:w="1351" w:type="dxa"/>
            <w:vAlign w:val="center"/>
          </w:tcPr>
          <w:p w:rsidR="00514BCC" w:rsidRPr="00E00DFE" w:rsidRDefault="00514BCC" w:rsidP="00265460">
            <w:pPr>
              <w:spacing w:beforeLines="100" w:afterLines="100"/>
              <w:jc w:val="center"/>
              <w:rPr>
                <w:szCs w:val="21"/>
              </w:rPr>
            </w:pPr>
            <w:r w:rsidRPr="00E00DFE">
              <w:rPr>
                <w:rFonts w:hint="eastAsia"/>
              </w:rPr>
              <w:t>王莉</w:t>
            </w:r>
          </w:p>
        </w:tc>
        <w:tc>
          <w:tcPr>
            <w:tcW w:w="2997" w:type="dxa"/>
            <w:vAlign w:val="center"/>
          </w:tcPr>
          <w:p w:rsidR="00514BCC" w:rsidRPr="00E00DFE" w:rsidRDefault="00514BCC" w:rsidP="00265460">
            <w:pPr>
              <w:spacing w:beforeLines="100" w:afterLines="100"/>
              <w:jc w:val="center"/>
              <w:rPr>
                <w:szCs w:val="21"/>
              </w:rPr>
            </w:pPr>
            <w:r w:rsidRPr="00E00DFE">
              <w:rPr>
                <w:rFonts w:hint="eastAsia"/>
              </w:rPr>
              <w:t>电子科技大学</w:t>
            </w:r>
          </w:p>
        </w:tc>
      </w:tr>
      <w:tr w:rsidR="00514BCC" w:rsidRPr="00E00DFE" w:rsidTr="001E6F87">
        <w:trPr>
          <w:trHeight w:val="567"/>
          <w:jc w:val="center"/>
        </w:trPr>
        <w:tc>
          <w:tcPr>
            <w:tcW w:w="4303" w:type="dxa"/>
            <w:vAlign w:val="center"/>
          </w:tcPr>
          <w:p w:rsidR="00514BCC" w:rsidRPr="00E00DFE" w:rsidRDefault="00514BCC" w:rsidP="00265460">
            <w:pPr>
              <w:spacing w:beforeLines="100" w:afterLines="100"/>
              <w:jc w:val="center"/>
            </w:pPr>
            <w:r w:rsidRPr="00E00DFE">
              <w:rPr>
                <w:rFonts w:hint="eastAsia"/>
              </w:rPr>
              <w:t>风险感知视角下四川省邻避冲突中的群体行为演化规律与政府治理研究</w:t>
            </w:r>
          </w:p>
        </w:tc>
        <w:tc>
          <w:tcPr>
            <w:tcW w:w="1080" w:type="dxa"/>
            <w:vAlign w:val="center"/>
          </w:tcPr>
          <w:p w:rsidR="00514BCC" w:rsidRPr="00E00DFE" w:rsidRDefault="00514BCC" w:rsidP="00265460">
            <w:pPr>
              <w:spacing w:beforeLines="100" w:afterLines="100"/>
              <w:jc w:val="center"/>
              <w:rPr>
                <w:szCs w:val="21"/>
              </w:rPr>
            </w:pPr>
            <w:r w:rsidRPr="00E00DFE">
              <w:rPr>
                <w:rFonts w:hint="eastAsia"/>
                <w:szCs w:val="21"/>
              </w:rPr>
              <w:t>研究报告</w:t>
            </w:r>
          </w:p>
        </w:tc>
        <w:tc>
          <w:tcPr>
            <w:tcW w:w="1260" w:type="dxa"/>
            <w:vAlign w:val="center"/>
          </w:tcPr>
          <w:p w:rsidR="00514BCC" w:rsidRPr="00E00DFE" w:rsidRDefault="00514BCC" w:rsidP="00265460">
            <w:pPr>
              <w:spacing w:beforeLines="100" w:afterLines="100"/>
              <w:jc w:val="center"/>
              <w:rPr>
                <w:szCs w:val="21"/>
              </w:rPr>
            </w:pPr>
            <w:r w:rsidRPr="00E00DFE">
              <w:rPr>
                <w:szCs w:val="21"/>
              </w:rPr>
              <w:t xml:space="preserve">SR </w:t>
            </w:r>
            <w:smartTag w:uri="urn:schemas-microsoft-com:office:smarttags" w:element="chmetcnv">
              <w:smartTagPr>
                <w:attr w:name="TCSC" w:val="0"/>
                <w:attr w:name="NumberType" w:val="1"/>
                <w:attr w:name="Negative" w:val="False"/>
                <w:attr w:name="HasSpace" w:val="False"/>
                <w:attr w:name="SourceValue" w:val="14"/>
                <w:attr w:name="UnitName" w:val="a"/>
              </w:smartTagPr>
              <w:r w:rsidRPr="00E00DFE">
                <w:rPr>
                  <w:szCs w:val="21"/>
                </w:rPr>
                <w:t>14A</w:t>
              </w:r>
            </w:smartTag>
            <w:r>
              <w:rPr>
                <w:szCs w:val="21"/>
              </w:rPr>
              <w:t>06</w:t>
            </w:r>
          </w:p>
        </w:tc>
        <w:tc>
          <w:tcPr>
            <w:tcW w:w="1260" w:type="dxa"/>
            <w:vAlign w:val="center"/>
          </w:tcPr>
          <w:p w:rsidR="00514BCC" w:rsidRPr="00E00DFE" w:rsidRDefault="00514BCC" w:rsidP="00265460">
            <w:pPr>
              <w:spacing w:beforeLines="100" w:afterLines="100"/>
              <w:jc w:val="center"/>
              <w:rPr>
                <w:szCs w:val="21"/>
              </w:rPr>
            </w:pPr>
            <w:r w:rsidRPr="00E00DFE">
              <w:rPr>
                <w:szCs w:val="21"/>
              </w:rPr>
              <w:t>2015</w:t>
            </w:r>
            <w:r w:rsidRPr="00E00DFE">
              <w:rPr>
                <w:rFonts w:hint="eastAsia"/>
                <w:szCs w:val="21"/>
              </w:rPr>
              <w:t>年</w:t>
            </w:r>
            <w:r w:rsidRPr="00E00DFE">
              <w:rPr>
                <w:szCs w:val="21"/>
              </w:rPr>
              <w:t>6</w:t>
            </w:r>
            <w:r w:rsidRPr="00E00DFE">
              <w:rPr>
                <w:rFonts w:hint="eastAsia"/>
                <w:szCs w:val="21"/>
              </w:rPr>
              <w:t>月</w:t>
            </w:r>
          </w:p>
        </w:tc>
        <w:tc>
          <w:tcPr>
            <w:tcW w:w="1351" w:type="dxa"/>
            <w:vAlign w:val="center"/>
          </w:tcPr>
          <w:p w:rsidR="00514BCC" w:rsidRPr="00E00DFE" w:rsidRDefault="00514BCC" w:rsidP="00265460">
            <w:pPr>
              <w:spacing w:beforeLines="100" w:afterLines="100"/>
              <w:jc w:val="center"/>
              <w:rPr>
                <w:szCs w:val="21"/>
              </w:rPr>
            </w:pPr>
            <w:r w:rsidRPr="00E00DFE">
              <w:rPr>
                <w:rFonts w:hint="eastAsia"/>
              </w:rPr>
              <w:t>汤志伟</w:t>
            </w:r>
          </w:p>
        </w:tc>
        <w:tc>
          <w:tcPr>
            <w:tcW w:w="2997" w:type="dxa"/>
            <w:vAlign w:val="center"/>
          </w:tcPr>
          <w:p w:rsidR="00514BCC" w:rsidRPr="00E00DFE" w:rsidRDefault="00514BCC" w:rsidP="00265460">
            <w:pPr>
              <w:spacing w:beforeLines="100" w:afterLines="100"/>
              <w:jc w:val="center"/>
              <w:rPr>
                <w:szCs w:val="21"/>
              </w:rPr>
            </w:pPr>
            <w:r w:rsidRPr="00E00DFE">
              <w:rPr>
                <w:rFonts w:hint="eastAsia"/>
              </w:rPr>
              <w:t>电子科技大学</w:t>
            </w:r>
          </w:p>
        </w:tc>
      </w:tr>
      <w:tr w:rsidR="00514BCC" w:rsidRPr="00E00DFE" w:rsidTr="001E6F87">
        <w:trPr>
          <w:trHeight w:val="567"/>
          <w:jc w:val="center"/>
        </w:trPr>
        <w:tc>
          <w:tcPr>
            <w:tcW w:w="4303" w:type="dxa"/>
            <w:vAlign w:val="center"/>
          </w:tcPr>
          <w:p w:rsidR="00514BCC" w:rsidRPr="00E00DFE" w:rsidRDefault="00514BCC" w:rsidP="00265460">
            <w:pPr>
              <w:spacing w:beforeLines="100" w:afterLines="100"/>
              <w:jc w:val="center"/>
            </w:pPr>
            <w:r w:rsidRPr="00E00DFE">
              <w:rPr>
                <w:rFonts w:hint="eastAsia"/>
              </w:rPr>
              <w:t>文化产业的公共责任：社会文化治理的难点、重点与突破</w:t>
            </w:r>
          </w:p>
        </w:tc>
        <w:tc>
          <w:tcPr>
            <w:tcW w:w="1080" w:type="dxa"/>
            <w:vAlign w:val="center"/>
          </w:tcPr>
          <w:p w:rsidR="00514BCC" w:rsidRPr="00E00DFE" w:rsidRDefault="00514BCC" w:rsidP="00265460">
            <w:pPr>
              <w:spacing w:beforeLines="100" w:afterLines="100"/>
              <w:jc w:val="center"/>
              <w:rPr>
                <w:szCs w:val="21"/>
              </w:rPr>
            </w:pPr>
            <w:r w:rsidRPr="00E00DFE">
              <w:rPr>
                <w:rFonts w:hint="eastAsia"/>
                <w:szCs w:val="21"/>
              </w:rPr>
              <w:t>研究报告</w:t>
            </w:r>
          </w:p>
        </w:tc>
        <w:tc>
          <w:tcPr>
            <w:tcW w:w="1260" w:type="dxa"/>
            <w:vAlign w:val="center"/>
          </w:tcPr>
          <w:p w:rsidR="00514BCC" w:rsidRPr="00E00DFE" w:rsidRDefault="00514BCC" w:rsidP="00265460">
            <w:pPr>
              <w:spacing w:beforeLines="100" w:afterLines="100"/>
              <w:jc w:val="center"/>
              <w:rPr>
                <w:szCs w:val="21"/>
              </w:rPr>
            </w:pPr>
            <w:r w:rsidRPr="00E00DFE">
              <w:rPr>
                <w:szCs w:val="21"/>
              </w:rPr>
              <w:t xml:space="preserve">SR </w:t>
            </w:r>
            <w:smartTag w:uri="urn:schemas-microsoft-com:office:smarttags" w:element="chmetcnv">
              <w:smartTagPr>
                <w:attr w:name="TCSC" w:val="0"/>
                <w:attr w:name="NumberType" w:val="1"/>
                <w:attr w:name="Negative" w:val="False"/>
                <w:attr w:name="HasSpace" w:val="False"/>
                <w:attr w:name="SourceValue" w:val="14"/>
                <w:attr w:name="UnitName" w:val="a"/>
              </w:smartTagPr>
              <w:r w:rsidRPr="00E00DFE">
                <w:rPr>
                  <w:szCs w:val="21"/>
                </w:rPr>
                <w:t>14A</w:t>
              </w:r>
            </w:smartTag>
            <w:r>
              <w:rPr>
                <w:szCs w:val="21"/>
              </w:rPr>
              <w:t>07</w:t>
            </w:r>
          </w:p>
        </w:tc>
        <w:tc>
          <w:tcPr>
            <w:tcW w:w="1260" w:type="dxa"/>
            <w:vAlign w:val="center"/>
          </w:tcPr>
          <w:p w:rsidR="00514BCC" w:rsidRPr="00E00DFE" w:rsidRDefault="00514BCC" w:rsidP="00265460">
            <w:pPr>
              <w:spacing w:beforeLines="100" w:afterLines="100"/>
              <w:jc w:val="center"/>
              <w:rPr>
                <w:szCs w:val="21"/>
              </w:rPr>
            </w:pPr>
            <w:r w:rsidRPr="00E00DFE">
              <w:rPr>
                <w:szCs w:val="21"/>
              </w:rPr>
              <w:t>2015</w:t>
            </w:r>
            <w:r w:rsidRPr="00E00DFE">
              <w:rPr>
                <w:rFonts w:hint="eastAsia"/>
                <w:szCs w:val="21"/>
              </w:rPr>
              <w:t>年</w:t>
            </w:r>
            <w:r w:rsidRPr="00E00DFE">
              <w:rPr>
                <w:szCs w:val="21"/>
              </w:rPr>
              <w:t>6</w:t>
            </w:r>
            <w:r w:rsidRPr="00E00DFE">
              <w:rPr>
                <w:rFonts w:hint="eastAsia"/>
                <w:szCs w:val="21"/>
              </w:rPr>
              <w:t>月</w:t>
            </w:r>
          </w:p>
        </w:tc>
        <w:tc>
          <w:tcPr>
            <w:tcW w:w="1351" w:type="dxa"/>
            <w:vAlign w:val="center"/>
          </w:tcPr>
          <w:p w:rsidR="00514BCC" w:rsidRPr="00E00DFE" w:rsidRDefault="00514BCC" w:rsidP="00265460">
            <w:pPr>
              <w:spacing w:beforeLines="100" w:afterLines="100"/>
              <w:jc w:val="center"/>
              <w:rPr>
                <w:b/>
                <w:szCs w:val="21"/>
              </w:rPr>
            </w:pPr>
            <w:r w:rsidRPr="00E00DFE">
              <w:rPr>
                <w:rFonts w:hint="eastAsia"/>
              </w:rPr>
              <w:t>谢梅</w:t>
            </w:r>
          </w:p>
        </w:tc>
        <w:tc>
          <w:tcPr>
            <w:tcW w:w="2997" w:type="dxa"/>
            <w:vAlign w:val="center"/>
          </w:tcPr>
          <w:p w:rsidR="00514BCC" w:rsidRPr="00E00DFE" w:rsidRDefault="00514BCC" w:rsidP="00265460">
            <w:pPr>
              <w:spacing w:beforeLines="100" w:afterLines="100"/>
              <w:jc w:val="center"/>
              <w:rPr>
                <w:szCs w:val="21"/>
              </w:rPr>
            </w:pPr>
            <w:r w:rsidRPr="00E00DFE">
              <w:rPr>
                <w:rFonts w:hint="eastAsia"/>
              </w:rPr>
              <w:t>电子科技大学</w:t>
            </w:r>
          </w:p>
        </w:tc>
      </w:tr>
      <w:tr w:rsidR="00514BCC" w:rsidRPr="00E00DFE" w:rsidTr="001E6F87">
        <w:trPr>
          <w:trHeight w:val="567"/>
          <w:jc w:val="center"/>
        </w:trPr>
        <w:tc>
          <w:tcPr>
            <w:tcW w:w="4303" w:type="dxa"/>
            <w:vAlign w:val="center"/>
          </w:tcPr>
          <w:p w:rsidR="00514BCC" w:rsidRPr="00E00DFE" w:rsidRDefault="00514BCC" w:rsidP="00265460">
            <w:pPr>
              <w:spacing w:beforeLines="100" w:afterLines="100"/>
              <w:jc w:val="center"/>
            </w:pPr>
            <w:r w:rsidRPr="00E00DFE">
              <w:t>Web2.0</w:t>
            </w:r>
            <w:r w:rsidRPr="00E00DFE">
              <w:rPr>
                <w:rFonts w:hint="eastAsia"/>
              </w:rPr>
              <w:t>时代的社区参与和社区治理模式研究</w:t>
            </w:r>
          </w:p>
        </w:tc>
        <w:tc>
          <w:tcPr>
            <w:tcW w:w="1080" w:type="dxa"/>
            <w:vAlign w:val="center"/>
          </w:tcPr>
          <w:p w:rsidR="00514BCC" w:rsidRPr="00E00DFE" w:rsidRDefault="00514BCC" w:rsidP="00265460">
            <w:pPr>
              <w:spacing w:beforeLines="100" w:afterLines="100"/>
              <w:jc w:val="center"/>
              <w:rPr>
                <w:szCs w:val="21"/>
              </w:rPr>
            </w:pPr>
            <w:r w:rsidRPr="00E00DFE">
              <w:rPr>
                <w:rFonts w:hint="eastAsia"/>
                <w:szCs w:val="21"/>
              </w:rPr>
              <w:t>研究报告</w:t>
            </w:r>
          </w:p>
        </w:tc>
        <w:tc>
          <w:tcPr>
            <w:tcW w:w="1260" w:type="dxa"/>
            <w:vAlign w:val="center"/>
          </w:tcPr>
          <w:p w:rsidR="00514BCC" w:rsidRPr="00E00DFE" w:rsidRDefault="00514BCC" w:rsidP="00265460">
            <w:pPr>
              <w:spacing w:beforeLines="100" w:afterLines="100"/>
              <w:jc w:val="center"/>
              <w:rPr>
                <w:szCs w:val="21"/>
              </w:rPr>
            </w:pPr>
            <w:r w:rsidRPr="00E00DFE">
              <w:rPr>
                <w:szCs w:val="21"/>
              </w:rPr>
              <w:t xml:space="preserve">SR </w:t>
            </w:r>
            <w:smartTag w:uri="urn:schemas-microsoft-com:office:smarttags" w:element="chmetcnv">
              <w:smartTagPr>
                <w:attr w:name="TCSC" w:val="0"/>
                <w:attr w:name="NumberType" w:val="1"/>
                <w:attr w:name="Negative" w:val="False"/>
                <w:attr w:name="HasSpace" w:val="False"/>
                <w:attr w:name="SourceValue" w:val="14"/>
                <w:attr w:name="UnitName" w:val="a"/>
              </w:smartTagPr>
              <w:r w:rsidRPr="00E00DFE">
                <w:rPr>
                  <w:szCs w:val="21"/>
                </w:rPr>
                <w:t>14A</w:t>
              </w:r>
            </w:smartTag>
            <w:r>
              <w:rPr>
                <w:szCs w:val="21"/>
              </w:rPr>
              <w:t>08</w:t>
            </w:r>
          </w:p>
        </w:tc>
        <w:tc>
          <w:tcPr>
            <w:tcW w:w="1260" w:type="dxa"/>
            <w:vAlign w:val="center"/>
          </w:tcPr>
          <w:p w:rsidR="00514BCC" w:rsidRPr="00E00DFE" w:rsidRDefault="00514BCC" w:rsidP="00265460">
            <w:pPr>
              <w:spacing w:beforeLines="100" w:afterLines="100"/>
              <w:jc w:val="center"/>
              <w:rPr>
                <w:szCs w:val="21"/>
              </w:rPr>
            </w:pPr>
            <w:r w:rsidRPr="00E00DFE">
              <w:rPr>
                <w:szCs w:val="21"/>
              </w:rPr>
              <w:t>2015</w:t>
            </w:r>
            <w:r w:rsidRPr="00E00DFE">
              <w:rPr>
                <w:rFonts w:hint="eastAsia"/>
                <w:szCs w:val="21"/>
              </w:rPr>
              <w:t>年</w:t>
            </w:r>
            <w:r w:rsidRPr="00E00DFE">
              <w:rPr>
                <w:szCs w:val="21"/>
              </w:rPr>
              <w:t>6</w:t>
            </w:r>
            <w:r w:rsidRPr="00E00DFE">
              <w:rPr>
                <w:rFonts w:hint="eastAsia"/>
                <w:szCs w:val="21"/>
              </w:rPr>
              <w:t>月</w:t>
            </w:r>
          </w:p>
        </w:tc>
        <w:tc>
          <w:tcPr>
            <w:tcW w:w="1351" w:type="dxa"/>
            <w:vAlign w:val="center"/>
          </w:tcPr>
          <w:p w:rsidR="00514BCC" w:rsidRPr="00E00DFE" w:rsidRDefault="00514BCC" w:rsidP="00265460">
            <w:pPr>
              <w:spacing w:beforeLines="100" w:afterLines="100"/>
              <w:jc w:val="center"/>
              <w:rPr>
                <w:szCs w:val="21"/>
              </w:rPr>
            </w:pPr>
            <w:r w:rsidRPr="00E00DFE">
              <w:rPr>
                <w:rFonts w:hint="eastAsia"/>
              </w:rPr>
              <w:t>李智超</w:t>
            </w:r>
          </w:p>
        </w:tc>
        <w:tc>
          <w:tcPr>
            <w:tcW w:w="2997" w:type="dxa"/>
            <w:vAlign w:val="center"/>
          </w:tcPr>
          <w:p w:rsidR="00514BCC" w:rsidRPr="00E00DFE" w:rsidRDefault="00514BCC" w:rsidP="00265460">
            <w:pPr>
              <w:spacing w:beforeLines="100" w:afterLines="100"/>
              <w:jc w:val="center"/>
              <w:rPr>
                <w:szCs w:val="21"/>
              </w:rPr>
            </w:pPr>
            <w:r w:rsidRPr="00E00DFE">
              <w:rPr>
                <w:rFonts w:hint="eastAsia"/>
              </w:rPr>
              <w:t>电子科技大学</w:t>
            </w:r>
          </w:p>
        </w:tc>
      </w:tr>
      <w:tr w:rsidR="00514BCC" w:rsidRPr="00E00DFE" w:rsidTr="001E6F87">
        <w:trPr>
          <w:trHeight w:val="1043"/>
          <w:jc w:val="center"/>
        </w:trPr>
        <w:tc>
          <w:tcPr>
            <w:tcW w:w="4303" w:type="dxa"/>
            <w:vAlign w:val="center"/>
          </w:tcPr>
          <w:p w:rsidR="00514BCC" w:rsidRPr="00E00DFE" w:rsidRDefault="00514BCC" w:rsidP="00265460">
            <w:pPr>
              <w:spacing w:beforeLines="100" w:afterLines="100"/>
              <w:jc w:val="center"/>
            </w:pPr>
            <w:r w:rsidRPr="00E00DFE">
              <w:rPr>
                <w:rFonts w:hint="eastAsia"/>
              </w:rPr>
              <w:t>四川省城市化中公众信息行为模式与社会管理创新研究</w:t>
            </w:r>
          </w:p>
        </w:tc>
        <w:tc>
          <w:tcPr>
            <w:tcW w:w="1080" w:type="dxa"/>
            <w:vAlign w:val="center"/>
          </w:tcPr>
          <w:p w:rsidR="00514BCC" w:rsidRPr="00E00DFE" w:rsidRDefault="00514BCC" w:rsidP="00265460">
            <w:pPr>
              <w:spacing w:beforeLines="100" w:afterLines="100"/>
              <w:jc w:val="center"/>
              <w:rPr>
                <w:szCs w:val="21"/>
              </w:rPr>
            </w:pPr>
            <w:r w:rsidRPr="00E00DFE">
              <w:rPr>
                <w:rFonts w:hint="eastAsia"/>
                <w:szCs w:val="21"/>
              </w:rPr>
              <w:t>研究报告</w:t>
            </w:r>
          </w:p>
        </w:tc>
        <w:tc>
          <w:tcPr>
            <w:tcW w:w="1260" w:type="dxa"/>
            <w:vAlign w:val="center"/>
          </w:tcPr>
          <w:p w:rsidR="00514BCC" w:rsidRPr="00E00DFE" w:rsidRDefault="00514BCC" w:rsidP="00265460">
            <w:pPr>
              <w:spacing w:beforeLines="100" w:afterLines="100"/>
              <w:jc w:val="center"/>
              <w:rPr>
                <w:szCs w:val="21"/>
              </w:rPr>
            </w:pPr>
            <w:r w:rsidRPr="00E00DFE">
              <w:rPr>
                <w:szCs w:val="21"/>
              </w:rPr>
              <w:t xml:space="preserve">SR </w:t>
            </w:r>
            <w:smartTag w:uri="urn:schemas-microsoft-com:office:smarttags" w:element="chmetcnv">
              <w:smartTagPr>
                <w:attr w:name="TCSC" w:val="0"/>
                <w:attr w:name="NumberType" w:val="1"/>
                <w:attr w:name="Negative" w:val="False"/>
                <w:attr w:name="HasSpace" w:val="False"/>
                <w:attr w:name="SourceValue" w:val="14"/>
                <w:attr w:name="UnitName" w:val="a"/>
              </w:smartTagPr>
              <w:r w:rsidRPr="00E00DFE">
                <w:rPr>
                  <w:szCs w:val="21"/>
                </w:rPr>
                <w:t>14A</w:t>
              </w:r>
            </w:smartTag>
            <w:r>
              <w:rPr>
                <w:szCs w:val="21"/>
              </w:rPr>
              <w:t>09</w:t>
            </w:r>
          </w:p>
        </w:tc>
        <w:tc>
          <w:tcPr>
            <w:tcW w:w="1260" w:type="dxa"/>
            <w:vAlign w:val="center"/>
          </w:tcPr>
          <w:p w:rsidR="00514BCC" w:rsidRPr="00E00DFE" w:rsidRDefault="00514BCC" w:rsidP="00265460">
            <w:pPr>
              <w:spacing w:beforeLines="100" w:afterLines="100"/>
              <w:jc w:val="center"/>
              <w:rPr>
                <w:szCs w:val="21"/>
              </w:rPr>
            </w:pPr>
            <w:r w:rsidRPr="00E00DFE">
              <w:rPr>
                <w:szCs w:val="21"/>
              </w:rPr>
              <w:t>2015</w:t>
            </w:r>
            <w:r w:rsidRPr="00E00DFE">
              <w:rPr>
                <w:rFonts w:hint="eastAsia"/>
                <w:szCs w:val="21"/>
              </w:rPr>
              <w:t>年</w:t>
            </w:r>
            <w:r w:rsidRPr="00E00DFE">
              <w:rPr>
                <w:szCs w:val="21"/>
              </w:rPr>
              <w:t>6</w:t>
            </w:r>
            <w:r w:rsidRPr="00E00DFE">
              <w:rPr>
                <w:rFonts w:hint="eastAsia"/>
                <w:szCs w:val="21"/>
              </w:rPr>
              <w:t>月</w:t>
            </w:r>
          </w:p>
        </w:tc>
        <w:tc>
          <w:tcPr>
            <w:tcW w:w="1351" w:type="dxa"/>
            <w:vAlign w:val="center"/>
          </w:tcPr>
          <w:p w:rsidR="00514BCC" w:rsidRPr="00E00DFE" w:rsidRDefault="00514BCC" w:rsidP="00265460">
            <w:pPr>
              <w:spacing w:beforeLines="100" w:afterLines="100"/>
              <w:jc w:val="center"/>
              <w:rPr>
                <w:szCs w:val="21"/>
              </w:rPr>
            </w:pPr>
            <w:r w:rsidRPr="00E00DFE">
              <w:rPr>
                <w:rFonts w:hint="eastAsia"/>
              </w:rPr>
              <w:t>罗若愚</w:t>
            </w:r>
          </w:p>
        </w:tc>
        <w:tc>
          <w:tcPr>
            <w:tcW w:w="2997" w:type="dxa"/>
            <w:vAlign w:val="center"/>
          </w:tcPr>
          <w:p w:rsidR="00514BCC" w:rsidRPr="00E00DFE" w:rsidRDefault="00514BCC" w:rsidP="00265460">
            <w:pPr>
              <w:spacing w:beforeLines="100" w:afterLines="100"/>
              <w:jc w:val="center"/>
              <w:rPr>
                <w:szCs w:val="21"/>
              </w:rPr>
            </w:pPr>
            <w:r w:rsidRPr="00E00DFE">
              <w:rPr>
                <w:rFonts w:hint="eastAsia"/>
              </w:rPr>
              <w:t>电子科技大学</w:t>
            </w:r>
          </w:p>
        </w:tc>
      </w:tr>
      <w:tr w:rsidR="00514BCC" w:rsidRPr="00E00DFE" w:rsidTr="001E6F87">
        <w:trPr>
          <w:trHeight w:val="567"/>
          <w:jc w:val="center"/>
        </w:trPr>
        <w:tc>
          <w:tcPr>
            <w:tcW w:w="4303" w:type="dxa"/>
            <w:vAlign w:val="center"/>
          </w:tcPr>
          <w:p w:rsidR="00514BCC" w:rsidRPr="00E00DFE" w:rsidRDefault="00514BCC" w:rsidP="00265460">
            <w:pPr>
              <w:spacing w:beforeLines="100" w:afterLines="100"/>
              <w:jc w:val="center"/>
            </w:pPr>
            <w:r w:rsidRPr="00E00DFE">
              <w:rPr>
                <w:rFonts w:hint="eastAsia"/>
              </w:rPr>
              <w:t>新时期突发性公共事件的网络舆论治理路径研究</w:t>
            </w:r>
          </w:p>
        </w:tc>
        <w:tc>
          <w:tcPr>
            <w:tcW w:w="1080" w:type="dxa"/>
            <w:vAlign w:val="center"/>
          </w:tcPr>
          <w:p w:rsidR="00514BCC" w:rsidRPr="00E00DFE" w:rsidRDefault="00514BCC" w:rsidP="00265460">
            <w:pPr>
              <w:spacing w:beforeLines="100" w:afterLines="100"/>
              <w:jc w:val="center"/>
              <w:rPr>
                <w:szCs w:val="21"/>
              </w:rPr>
            </w:pPr>
            <w:r w:rsidRPr="00E00DFE">
              <w:rPr>
                <w:rFonts w:hint="eastAsia"/>
                <w:szCs w:val="21"/>
              </w:rPr>
              <w:t>研究报告</w:t>
            </w:r>
          </w:p>
        </w:tc>
        <w:tc>
          <w:tcPr>
            <w:tcW w:w="1260" w:type="dxa"/>
            <w:vAlign w:val="center"/>
          </w:tcPr>
          <w:p w:rsidR="00514BCC" w:rsidRPr="00E00DFE" w:rsidRDefault="00514BCC" w:rsidP="00265460">
            <w:pPr>
              <w:spacing w:beforeLines="100" w:afterLines="100"/>
              <w:jc w:val="center"/>
              <w:rPr>
                <w:szCs w:val="21"/>
              </w:rPr>
            </w:pPr>
            <w:r w:rsidRPr="00E00DFE">
              <w:rPr>
                <w:szCs w:val="21"/>
              </w:rPr>
              <w:t xml:space="preserve">SR </w:t>
            </w:r>
            <w:smartTag w:uri="urn:schemas-microsoft-com:office:smarttags" w:element="chmetcnv">
              <w:smartTagPr>
                <w:attr w:name="TCSC" w:val="0"/>
                <w:attr w:name="NumberType" w:val="1"/>
                <w:attr w:name="Negative" w:val="False"/>
                <w:attr w:name="HasSpace" w:val="False"/>
                <w:attr w:name="SourceValue" w:val="14"/>
                <w:attr w:name="UnitName" w:val="a"/>
              </w:smartTagPr>
              <w:r w:rsidRPr="00E00DFE">
                <w:rPr>
                  <w:szCs w:val="21"/>
                </w:rPr>
                <w:t>14A</w:t>
              </w:r>
            </w:smartTag>
            <w:r>
              <w:rPr>
                <w:szCs w:val="21"/>
              </w:rPr>
              <w:t>10</w:t>
            </w:r>
          </w:p>
        </w:tc>
        <w:tc>
          <w:tcPr>
            <w:tcW w:w="1260" w:type="dxa"/>
            <w:vAlign w:val="center"/>
          </w:tcPr>
          <w:p w:rsidR="00514BCC" w:rsidRPr="00E00DFE" w:rsidRDefault="00514BCC" w:rsidP="00265460">
            <w:pPr>
              <w:spacing w:beforeLines="100" w:afterLines="100"/>
              <w:jc w:val="center"/>
              <w:rPr>
                <w:szCs w:val="21"/>
              </w:rPr>
            </w:pPr>
            <w:r w:rsidRPr="00E00DFE">
              <w:rPr>
                <w:szCs w:val="21"/>
              </w:rPr>
              <w:t>2015</w:t>
            </w:r>
            <w:r w:rsidRPr="00E00DFE">
              <w:rPr>
                <w:rFonts w:hint="eastAsia"/>
                <w:szCs w:val="21"/>
              </w:rPr>
              <w:t>年</w:t>
            </w:r>
            <w:r w:rsidRPr="00E00DFE">
              <w:rPr>
                <w:szCs w:val="21"/>
              </w:rPr>
              <w:t>6</w:t>
            </w:r>
            <w:r w:rsidRPr="00E00DFE">
              <w:rPr>
                <w:rFonts w:hint="eastAsia"/>
                <w:szCs w:val="21"/>
              </w:rPr>
              <w:t>月</w:t>
            </w:r>
          </w:p>
        </w:tc>
        <w:tc>
          <w:tcPr>
            <w:tcW w:w="1351" w:type="dxa"/>
            <w:vAlign w:val="center"/>
          </w:tcPr>
          <w:p w:rsidR="00514BCC" w:rsidRPr="00E00DFE" w:rsidRDefault="00514BCC" w:rsidP="00265460">
            <w:pPr>
              <w:spacing w:beforeLines="100" w:afterLines="100"/>
              <w:jc w:val="center"/>
              <w:rPr>
                <w:szCs w:val="21"/>
              </w:rPr>
            </w:pPr>
            <w:r w:rsidRPr="00E00DFE">
              <w:rPr>
                <w:rFonts w:hint="eastAsia"/>
              </w:rPr>
              <w:t>陈果</w:t>
            </w:r>
          </w:p>
        </w:tc>
        <w:tc>
          <w:tcPr>
            <w:tcW w:w="2997" w:type="dxa"/>
            <w:vAlign w:val="center"/>
          </w:tcPr>
          <w:p w:rsidR="00514BCC" w:rsidRPr="00E00DFE" w:rsidRDefault="00514BCC" w:rsidP="00593DA0">
            <w:pPr>
              <w:jc w:val="center"/>
            </w:pPr>
            <w:r w:rsidRPr="00E00DFE">
              <w:rPr>
                <w:rFonts w:hint="eastAsia"/>
              </w:rPr>
              <w:t>西华师范大学</w:t>
            </w:r>
          </w:p>
        </w:tc>
      </w:tr>
      <w:tr w:rsidR="00514BCC" w:rsidRPr="00E00DFE" w:rsidTr="001E6F87">
        <w:trPr>
          <w:trHeight w:val="567"/>
          <w:jc w:val="center"/>
        </w:trPr>
        <w:tc>
          <w:tcPr>
            <w:tcW w:w="4303" w:type="dxa"/>
            <w:vAlign w:val="center"/>
          </w:tcPr>
          <w:p w:rsidR="00514BCC" w:rsidRPr="00E00DFE" w:rsidRDefault="00514BCC" w:rsidP="00265460">
            <w:pPr>
              <w:spacing w:beforeLines="100" w:afterLines="100"/>
              <w:jc w:val="center"/>
            </w:pPr>
            <w:r w:rsidRPr="00E00DFE">
              <w:rPr>
                <w:rFonts w:hint="eastAsia"/>
              </w:rPr>
              <w:t>当代中国政治社会化的机制变迁与治理创新</w:t>
            </w:r>
          </w:p>
        </w:tc>
        <w:tc>
          <w:tcPr>
            <w:tcW w:w="1080" w:type="dxa"/>
            <w:vAlign w:val="center"/>
          </w:tcPr>
          <w:p w:rsidR="00514BCC" w:rsidRPr="00E00DFE" w:rsidRDefault="00514BCC" w:rsidP="00265460">
            <w:pPr>
              <w:spacing w:beforeLines="100" w:afterLines="100"/>
              <w:jc w:val="center"/>
              <w:rPr>
                <w:szCs w:val="21"/>
              </w:rPr>
            </w:pPr>
            <w:r w:rsidRPr="00E00DFE">
              <w:rPr>
                <w:rFonts w:hint="eastAsia"/>
                <w:szCs w:val="21"/>
              </w:rPr>
              <w:t>研究报告</w:t>
            </w:r>
          </w:p>
        </w:tc>
        <w:tc>
          <w:tcPr>
            <w:tcW w:w="1260" w:type="dxa"/>
            <w:vAlign w:val="center"/>
          </w:tcPr>
          <w:p w:rsidR="00514BCC" w:rsidRPr="00E00DFE" w:rsidRDefault="00514BCC" w:rsidP="00265460">
            <w:pPr>
              <w:spacing w:beforeLines="100" w:afterLines="100"/>
              <w:jc w:val="center"/>
              <w:rPr>
                <w:szCs w:val="21"/>
              </w:rPr>
            </w:pPr>
            <w:r w:rsidRPr="00E00DFE">
              <w:rPr>
                <w:szCs w:val="21"/>
              </w:rPr>
              <w:t xml:space="preserve">SR </w:t>
            </w:r>
            <w:smartTag w:uri="urn:schemas-microsoft-com:office:smarttags" w:element="chmetcnv">
              <w:smartTagPr>
                <w:attr w:name="TCSC" w:val="0"/>
                <w:attr w:name="NumberType" w:val="1"/>
                <w:attr w:name="Negative" w:val="False"/>
                <w:attr w:name="HasSpace" w:val="False"/>
                <w:attr w:name="SourceValue" w:val="14"/>
                <w:attr w:name="UnitName" w:val="a"/>
              </w:smartTagPr>
              <w:r w:rsidRPr="00E00DFE">
                <w:rPr>
                  <w:szCs w:val="21"/>
                </w:rPr>
                <w:t>14A</w:t>
              </w:r>
            </w:smartTag>
            <w:r>
              <w:rPr>
                <w:szCs w:val="21"/>
              </w:rPr>
              <w:t>11</w:t>
            </w:r>
          </w:p>
        </w:tc>
        <w:tc>
          <w:tcPr>
            <w:tcW w:w="1260" w:type="dxa"/>
            <w:vAlign w:val="center"/>
          </w:tcPr>
          <w:p w:rsidR="00514BCC" w:rsidRPr="00E00DFE" w:rsidRDefault="00514BCC" w:rsidP="00265460">
            <w:pPr>
              <w:spacing w:beforeLines="100" w:afterLines="100"/>
              <w:jc w:val="center"/>
              <w:rPr>
                <w:szCs w:val="21"/>
              </w:rPr>
            </w:pPr>
            <w:r w:rsidRPr="00E00DFE">
              <w:rPr>
                <w:szCs w:val="21"/>
              </w:rPr>
              <w:t>2015</w:t>
            </w:r>
            <w:r w:rsidRPr="00E00DFE">
              <w:rPr>
                <w:rFonts w:hint="eastAsia"/>
                <w:szCs w:val="21"/>
              </w:rPr>
              <w:t>年</w:t>
            </w:r>
            <w:r w:rsidRPr="00E00DFE">
              <w:rPr>
                <w:szCs w:val="21"/>
              </w:rPr>
              <w:t>6</w:t>
            </w:r>
            <w:r w:rsidRPr="00E00DFE">
              <w:rPr>
                <w:rFonts w:hint="eastAsia"/>
                <w:szCs w:val="21"/>
              </w:rPr>
              <w:t>月</w:t>
            </w:r>
          </w:p>
        </w:tc>
        <w:tc>
          <w:tcPr>
            <w:tcW w:w="1351" w:type="dxa"/>
            <w:vAlign w:val="center"/>
          </w:tcPr>
          <w:p w:rsidR="00514BCC" w:rsidRPr="00E00DFE" w:rsidRDefault="00514BCC" w:rsidP="00265460">
            <w:pPr>
              <w:spacing w:beforeLines="100" w:afterLines="100"/>
              <w:jc w:val="center"/>
              <w:rPr>
                <w:szCs w:val="21"/>
              </w:rPr>
            </w:pPr>
            <w:r w:rsidRPr="00E00DFE">
              <w:rPr>
                <w:rFonts w:hint="eastAsia"/>
              </w:rPr>
              <w:t>李俊</w:t>
            </w:r>
          </w:p>
        </w:tc>
        <w:tc>
          <w:tcPr>
            <w:tcW w:w="2997" w:type="dxa"/>
            <w:vAlign w:val="center"/>
          </w:tcPr>
          <w:p w:rsidR="00514BCC" w:rsidRPr="00E00DFE" w:rsidRDefault="00514BCC" w:rsidP="00593DA0">
            <w:pPr>
              <w:jc w:val="center"/>
            </w:pPr>
            <w:r w:rsidRPr="00E00DFE">
              <w:rPr>
                <w:rFonts w:hint="eastAsia"/>
              </w:rPr>
              <w:t>西华师范大学</w:t>
            </w:r>
          </w:p>
        </w:tc>
      </w:tr>
      <w:tr w:rsidR="00514BCC" w:rsidRPr="00E00DFE" w:rsidTr="001E6F87">
        <w:trPr>
          <w:trHeight w:val="1003"/>
          <w:jc w:val="center"/>
        </w:trPr>
        <w:tc>
          <w:tcPr>
            <w:tcW w:w="4303" w:type="dxa"/>
            <w:vAlign w:val="center"/>
          </w:tcPr>
          <w:p w:rsidR="00514BCC" w:rsidRPr="00E00DFE" w:rsidRDefault="00514BCC" w:rsidP="00265460">
            <w:pPr>
              <w:spacing w:beforeLines="100" w:afterLines="100"/>
              <w:jc w:val="center"/>
            </w:pPr>
            <w:r w:rsidRPr="00E00DFE">
              <w:rPr>
                <w:rFonts w:hint="eastAsia"/>
              </w:rPr>
              <w:t>新医改下肿瘤专科医患关系现状及医疗风险评估与管理体系研究</w:t>
            </w:r>
          </w:p>
        </w:tc>
        <w:tc>
          <w:tcPr>
            <w:tcW w:w="1080" w:type="dxa"/>
            <w:vAlign w:val="center"/>
          </w:tcPr>
          <w:p w:rsidR="00514BCC" w:rsidRPr="00E00DFE" w:rsidRDefault="00514BCC" w:rsidP="00265460">
            <w:pPr>
              <w:spacing w:beforeLines="100" w:afterLines="100"/>
              <w:jc w:val="center"/>
              <w:rPr>
                <w:szCs w:val="21"/>
              </w:rPr>
            </w:pPr>
            <w:r w:rsidRPr="00E00DFE">
              <w:rPr>
                <w:rFonts w:hint="eastAsia"/>
                <w:szCs w:val="21"/>
              </w:rPr>
              <w:t>研究报告</w:t>
            </w:r>
          </w:p>
        </w:tc>
        <w:tc>
          <w:tcPr>
            <w:tcW w:w="1260" w:type="dxa"/>
            <w:vAlign w:val="center"/>
          </w:tcPr>
          <w:p w:rsidR="00514BCC" w:rsidRPr="00E00DFE" w:rsidRDefault="00514BCC" w:rsidP="00265460">
            <w:pPr>
              <w:spacing w:beforeLines="100" w:afterLines="100"/>
              <w:jc w:val="center"/>
              <w:rPr>
                <w:szCs w:val="21"/>
              </w:rPr>
            </w:pPr>
            <w:r w:rsidRPr="00E00DFE">
              <w:rPr>
                <w:szCs w:val="21"/>
              </w:rPr>
              <w:t xml:space="preserve">SR </w:t>
            </w:r>
            <w:smartTag w:uri="urn:schemas-microsoft-com:office:smarttags" w:element="chmetcnv">
              <w:smartTagPr>
                <w:attr w:name="TCSC" w:val="0"/>
                <w:attr w:name="NumberType" w:val="1"/>
                <w:attr w:name="Negative" w:val="False"/>
                <w:attr w:name="HasSpace" w:val="False"/>
                <w:attr w:name="SourceValue" w:val="14"/>
                <w:attr w:name="UnitName" w:val="a"/>
              </w:smartTagPr>
              <w:r w:rsidRPr="00E00DFE">
                <w:rPr>
                  <w:szCs w:val="21"/>
                </w:rPr>
                <w:t>14A</w:t>
              </w:r>
            </w:smartTag>
            <w:r>
              <w:rPr>
                <w:szCs w:val="21"/>
              </w:rPr>
              <w:t>12</w:t>
            </w:r>
          </w:p>
        </w:tc>
        <w:tc>
          <w:tcPr>
            <w:tcW w:w="1260" w:type="dxa"/>
            <w:vAlign w:val="center"/>
          </w:tcPr>
          <w:p w:rsidR="00514BCC" w:rsidRPr="00E00DFE" w:rsidRDefault="00514BCC" w:rsidP="00265460">
            <w:pPr>
              <w:spacing w:beforeLines="100" w:afterLines="100"/>
              <w:jc w:val="center"/>
              <w:rPr>
                <w:szCs w:val="21"/>
              </w:rPr>
            </w:pPr>
            <w:r w:rsidRPr="00E00DFE">
              <w:rPr>
                <w:szCs w:val="21"/>
              </w:rPr>
              <w:t>2015</w:t>
            </w:r>
            <w:r w:rsidRPr="00E00DFE">
              <w:rPr>
                <w:rFonts w:hint="eastAsia"/>
                <w:szCs w:val="21"/>
              </w:rPr>
              <w:t>年</w:t>
            </w:r>
            <w:r w:rsidRPr="00E00DFE">
              <w:rPr>
                <w:szCs w:val="21"/>
              </w:rPr>
              <w:t>6</w:t>
            </w:r>
            <w:r w:rsidRPr="00E00DFE">
              <w:rPr>
                <w:rFonts w:hint="eastAsia"/>
                <w:szCs w:val="21"/>
              </w:rPr>
              <w:t>月</w:t>
            </w:r>
          </w:p>
        </w:tc>
        <w:tc>
          <w:tcPr>
            <w:tcW w:w="1351" w:type="dxa"/>
            <w:vAlign w:val="center"/>
          </w:tcPr>
          <w:p w:rsidR="00514BCC" w:rsidRPr="00E00DFE" w:rsidRDefault="00514BCC" w:rsidP="00265460">
            <w:pPr>
              <w:spacing w:beforeLines="100" w:afterLines="100"/>
              <w:jc w:val="center"/>
              <w:rPr>
                <w:szCs w:val="21"/>
              </w:rPr>
            </w:pPr>
            <w:r w:rsidRPr="00E00DFE">
              <w:rPr>
                <w:rFonts w:hint="eastAsia"/>
              </w:rPr>
              <w:t>田超</w:t>
            </w:r>
          </w:p>
        </w:tc>
        <w:tc>
          <w:tcPr>
            <w:tcW w:w="2997" w:type="dxa"/>
            <w:vAlign w:val="center"/>
          </w:tcPr>
          <w:p w:rsidR="00514BCC" w:rsidRPr="00E00DFE" w:rsidRDefault="00514BCC" w:rsidP="00265460">
            <w:pPr>
              <w:spacing w:beforeLines="100" w:afterLines="100"/>
              <w:jc w:val="center"/>
              <w:rPr>
                <w:szCs w:val="21"/>
              </w:rPr>
            </w:pPr>
            <w:r w:rsidRPr="00E00DFE">
              <w:rPr>
                <w:rFonts w:hint="eastAsia"/>
              </w:rPr>
              <w:t>四川省肿瘤医院</w:t>
            </w:r>
          </w:p>
        </w:tc>
      </w:tr>
    </w:tbl>
    <w:p w:rsidR="00514BCC" w:rsidRDefault="00514BCC" w:rsidP="008E1F44"/>
    <w:sectPr w:rsidR="00514BCC" w:rsidSect="006B1A0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BCC" w:rsidRDefault="00514BCC" w:rsidP="006B1A05">
      <w:r>
        <w:separator/>
      </w:r>
    </w:p>
  </w:endnote>
  <w:endnote w:type="continuationSeparator" w:id="0">
    <w:p w:rsidR="00514BCC" w:rsidRDefault="00514BCC" w:rsidP="006B1A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BCC" w:rsidRDefault="00514BCC" w:rsidP="006B1A05">
      <w:r>
        <w:separator/>
      </w:r>
    </w:p>
  </w:footnote>
  <w:footnote w:type="continuationSeparator" w:id="0">
    <w:p w:rsidR="00514BCC" w:rsidRDefault="00514BCC" w:rsidP="006B1A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A05"/>
    <w:rsid w:val="000502F2"/>
    <w:rsid w:val="000670F4"/>
    <w:rsid w:val="000A30DB"/>
    <w:rsid w:val="00143110"/>
    <w:rsid w:val="001E6F87"/>
    <w:rsid w:val="00265460"/>
    <w:rsid w:val="002A7FDA"/>
    <w:rsid w:val="00300AE9"/>
    <w:rsid w:val="003C303A"/>
    <w:rsid w:val="004C33B0"/>
    <w:rsid w:val="00514BCC"/>
    <w:rsid w:val="00593DA0"/>
    <w:rsid w:val="00662B54"/>
    <w:rsid w:val="006B1A05"/>
    <w:rsid w:val="008E1F44"/>
    <w:rsid w:val="00943B63"/>
    <w:rsid w:val="00A565F8"/>
    <w:rsid w:val="00B5483A"/>
    <w:rsid w:val="00C10A43"/>
    <w:rsid w:val="00C53AC4"/>
    <w:rsid w:val="00C868F8"/>
    <w:rsid w:val="00D1401B"/>
    <w:rsid w:val="00E00DFE"/>
    <w:rsid w:val="00F045A9"/>
    <w:rsid w:val="00F14BAB"/>
    <w:rsid w:val="00F62FC0"/>
    <w:rsid w:val="00F86D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D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B1A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B1A05"/>
    <w:rPr>
      <w:rFonts w:cs="Times New Roman"/>
      <w:sz w:val="18"/>
      <w:szCs w:val="18"/>
    </w:rPr>
  </w:style>
  <w:style w:type="paragraph" w:styleId="Footer">
    <w:name w:val="footer"/>
    <w:basedOn w:val="Normal"/>
    <w:link w:val="FooterChar"/>
    <w:uiPriority w:val="99"/>
    <w:semiHidden/>
    <w:rsid w:val="006B1A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B1A05"/>
    <w:rPr>
      <w:rFonts w:cs="Times New Roman"/>
      <w:sz w:val="18"/>
      <w:szCs w:val="18"/>
    </w:rPr>
  </w:style>
  <w:style w:type="paragraph" w:styleId="Date">
    <w:name w:val="Date"/>
    <w:basedOn w:val="Normal"/>
    <w:next w:val="Normal"/>
    <w:link w:val="DateChar"/>
    <w:uiPriority w:val="99"/>
    <w:semiHidden/>
    <w:rsid w:val="006B1A05"/>
    <w:pPr>
      <w:ind w:leftChars="2500" w:left="100"/>
    </w:pPr>
  </w:style>
  <w:style w:type="character" w:customStyle="1" w:styleId="DateChar">
    <w:name w:val="Date Char"/>
    <w:basedOn w:val="DefaultParagraphFont"/>
    <w:link w:val="Date"/>
    <w:uiPriority w:val="99"/>
    <w:semiHidden/>
    <w:locked/>
    <w:rsid w:val="006B1A05"/>
    <w:rPr>
      <w:rFonts w:cs="Times New Roman"/>
    </w:rPr>
  </w:style>
</w:styles>
</file>

<file path=word/webSettings.xml><?xml version="1.0" encoding="utf-8"?>
<w:webSettings xmlns:r="http://schemas.openxmlformats.org/officeDocument/2006/relationships" xmlns:w="http://schemas.openxmlformats.org/wordprocessingml/2006/main">
  <w:divs>
    <w:div w:id="735511433">
      <w:marLeft w:val="0"/>
      <w:marRight w:val="0"/>
      <w:marTop w:val="0"/>
      <w:marBottom w:val="0"/>
      <w:divBdr>
        <w:top w:val="none" w:sz="0" w:space="0" w:color="auto"/>
        <w:left w:val="none" w:sz="0" w:space="0" w:color="auto"/>
        <w:bottom w:val="none" w:sz="0" w:space="0" w:color="auto"/>
        <w:right w:val="none" w:sz="0" w:space="0" w:color="auto"/>
      </w:divBdr>
      <w:divsChild>
        <w:div w:id="735511429">
          <w:marLeft w:val="142"/>
          <w:marRight w:val="831"/>
          <w:marTop w:val="0"/>
          <w:marBottom w:val="0"/>
          <w:divBdr>
            <w:top w:val="none" w:sz="0" w:space="0" w:color="auto"/>
            <w:left w:val="none" w:sz="0" w:space="0" w:color="auto"/>
            <w:bottom w:val="none" w:sz="0" w:space="0" w:color="auto"/>
            <w:right w:val="none" w:sz="0" w:space="0" w:color="auto"/>
          </w:divBdr>
        </w:div>
        <w:div w:id="735511430">
          <w:marLeft w:val="142"/>
          <w:marRight w:val="831"/>
          <w:marTop w:val="0"/>
          <w:marBottom w:val="0"/>
          <w:divBdr>
            <w:top w:val="none" w:sz="0" w:space="0" w:color="auto"/>
            <w:left w:val="none" w:sz="0" w:space="0" w:color="auto"/>
            <w:bottom w:val="none" w:sz="0" w:space="0" w:color="auto"/>
            <w:right w:val="none" w:sz="0" w:space="0" w:color="auto"/>
          </w:divBdr>
        </w:div>
        <w:div w:id="735511431">
          <w:marLeft w:val="139"/>
          <w:marRight w:val="835"/>
          <w:marTop w:val="46"/>
          <w:marBottom w:val="240"/>
          <w:divBdr>
            <w:top w:val="none" w:sz="0" w:space="0" w:color="auto"/>
            <w:left w:val="none" w:sz="0" w:space="0" w:color="auto"/>
            <w:bottom w:val="none" w:sz="0" w:space="0" w:color="auto"/>
            <w:right w:val="none" w:sz="0" w:space="0" w:color="auto"/>
          </w:divBdr>
        </w:div>
        <w:div w:id="735511432">
          <w:marLeft w:val="142"/>
          <w:marRight w:val="831"/>
          <w:marTop w:val="0"/>
          <w:marBottom w:val="0"/>
          <w:divBdr>
            <w:top w:val="none" w:sz="0" w:space="0" w:color="auto"/>
            <w:left w:val="none" w:sz="0" w:space="0" w:color="auto"/>
            <w:bottom w:val="none" w:sz="0" w:space="0" w:color="auto"/>
            <w:right w:val="none" w:sz="0" w:space="0" w:color="auto"/>
          </w:divBdr>
        </w:div>
        <w:div w:id="735511434">
          <w:marLeft w:val="139"/>
          <w:marRight w:val="835"/>
          <w:marTop w:val="46"/>
          <w:marBottom w:val="240"/>
          <w:divBdr>
            <w:top w:val="none" w:sz="0" w:space="0" w:color="auto"/>
            <w:left w:val="none" w:sz="0" w:space="0" w:color="auto"/>
            <w:bottom w:val="none" w:sz="0" w:space="0" w:color="auto"/>
            <w:right w:val="none" w:sz="0" w:space="0" w:color="auto"/>
          </w:divBdr>
        </w:div>
      </w:divsChild>
    </w:div>
    <w:div w:id="7355114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3</Pages>
  <Words>111</Words>
  <Characters>636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FY</cp:lastModifiedBy>
  <cp:revision>10</cp:revision>
  <dcterms:created xsi:type="dcterms:W3CDTF">2014-09-28T08:28:00Z</dcterms:created>
  <dcterms:modified xsi:type="dcterms:W3CDTF">2014-09-30T13:10:00Z</dcterms:modified>
</cp:coreProperties>
</file>